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rPr>
      </w:pPr>
      <w:bookmarkStart w:colFirst="0" w:colLast="0" w:name="_2d0lifhqwy88" w:id="0"/>
      <w:bookmarkEnd w:id="0"/>
      <w:r w:rsidDel="00000000" w:rsidR="00000000" w:rsidRPr="00000000">
        <w:rPr>
          <w:b w:val="1"/>
          <w:bCs w:val="1"/>
          <w:rtl w:val="0"/>
        </w:rPr>
        <w:t xml:space="preserve">Example of Medical Necessity Letter for Ethnocare's Underlay</w:t>
      </w:r>
    </w:p>
    <w:p w:rsidR="00000000" w:rsidDel="00000000" w:rsidP="00000000" w:rsidRDefault="00000000" w:rsidRPr="00000000" w14:paraId="00000002">
      <w:pPr>
        <w:pStyle w:val="Heading2"/>
        <w:rPr/>
      </w:pPr>
      <w:bookmarkStart w:colFirst="0" w:colLast="0" w:name="_lbvyde1amxf5" w:id="1"/>
      <w:bookmarkEnd w:id="1"/>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I am writing to request the Ethnocare Underlay for my patient, [Name of the Patient], who presents with the following relevant diagnoses: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Type of amputation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Activity Level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Additional patient's relevant information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letter outlines the medical necessity of the Ethnocare Underlay and provides detailed information on </w:t>
      </w:r>
      <w:r w:rsidDel="00000000" w:rsidR="00000000" w:rsidRPr="00000000">
        <w:rPr>
          <w:color w:val="0000ff"/>
          <w:rtl w:val="0"/>
        </w:rPr>
        <w:t xml:space="preserve">[Patient's Name]</w:t>
      </w:r>
      <w:r w:rsidDel="00000000" w:rsidR="00000000" w:rsidRPr="00000000">
        <w:rPr>
          <w:rtl w:val="0"/>
        </w:rPr>
        <w:t xml:space="preserve">'s condition and the anticipated benefit of wearing an Underlay.</w:t>
      </w:r>
    </w:p>
    <w:p w:rsidR="00000000" w:rsidDel="00000000" w:rsidP="00000000" w:rsidRDefault="00000000" w:rsidRPr="00000000" w14:paraId="0000000C">
      <w:pPr>
        <w:pStyle w:val="Heading2"/>
        <w:rPr/>
      </w:pPr>
      <w:bookmarkStart w:colFirst="0" w:colLast="0" w:name="_kmg4bw218ekv" w:id="2"/>
      <w:bookmarkEnd w:id="2"/>
      <w:r w:rsidDel="00000000" w:rsidR="00000000" w:rsidRPr="00000000">
        <w:rPr>
          <w:rtl w:val="0"/>
        </w:rPr>
        <w:t xml:space="preserve">Medical Necessity</w:t>
      </w:r>
    </w:p>
    <w:p w:rsidR="00000000" w:rsidDel="00000000" w:rsidP="00000000" w:rsidRDefault="00000000" w:rsidRPr="00000000" w14:paraId="0000000D">
      <w:pPr>
        <w:rPr/>
      </w:pPr>
      <w:r w:rsidDel="00000000" w:rsidR="00000000" w:rsidRPr="00000000">
        <w:rPr>
          <w:rtl w:val="0"/>
        </w:rPr>
        <w:t xml:space="preserve">This request is medically necessary because (Include all applicable):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Hyperhidrosis: The patient experiences excessive sweating in the residual limb that interferes with daily prosthetic use. Trapped perspiration inside the liner compromises comfort, skin integrity, and the patient's ability to wear the prosthesis for a full day.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Recurrent Skin Breakdown and Maceration: Prolonged moisture against the skin softens the tissue and makes it significantly more vulnerable to friction and shear during gait. The patient has experienced repeated skin irritation, maceration, blistering, or breakdown, particularly over high-pressure areas such as the distal tibia, fibular head, adductor region, or ischial tuberosity, where tissue tolerance is already limited.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Moisture-Driven Suspension Loss: Sweat accumulating between the skin and the liner acts as a lubricant, creating micro-movement, pistoning, and rotation inside the socket. This undermines suspension, reduces the patient's confidence in the device, and increases the risk of trips and falls.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Heat Buildup Limiting Wear Time: The sealed socket environment traps metabolic heat, and the patient experiences heat intolerance that limits how long the prosthesis can be worn comfortably. This is compounded during warm weather and physical activity.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Folliculitis, Odor, and Dermatological Complications: Persistent humidity prevents the skin from drying between activity cycles, promoting bacterial proliferation, chronic odor, and dermatological conditions such as folliculitis.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Repeated Mid-Day Doffing: The patient is forced to remove the prosthesis multiple times per day to dry the residual limb and empty accumulated sweat from the liner. This disrupts daily activities, causes additional skin irritation, results in inconsistent suspension on re-donning, and increases the risk of contamination when the device is removed in public or non-sterile environments.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Failure of Traditional Moisture-Management Methods: The patient has been unable to effectively manage socket moisture using traditional methods such as standard sweat socks, which absorb moisture but retain it against the skin, add bulk, lose shape when wet, bunch inside a fitted socket, and retain heat.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High Metabolic Heat and Activity Demands: The patient is highly active and generates elevated metabolic heat and perspiration during physical activity. Amputees expend between 10 and 40% more energy while walking for transtibial patients, and between 60 and 100% more for transfemoral patients, compared to non-amputees, generating more heat within the socket.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Fragile or Vulnerable Skin: The patient has fragile skin due to diabetes, vascular disease, scar tissue, thin tissue, advanced age, or treatment effects, making the skin more sensitive to friction and humidity and more likely to progress quickly from moisture buildup to breakdown.</w:t>
      </w:r>
    </w:p>
    <w:p w:rsidR="00000000" w:rsidDel="00000000" w:rsidP="00000000" w:rsidRDefault="00000000" w:rsidRPr="00000000" w14:paraId="00000020">
      <w:pPr>
        <w:pStyle w:val="Heading2"/>
        <w:rPr/>
      </w:pPr>
      <w:bookmarkStart w:colFirst="0" w:colLast="0" w:name="_7j5vf8chaqx" w:id="3"/>
      <w:bookmarkEnd w:id="3"/>
      <w:r w:rsidDel="00000000" w:rsidR="00000000" w:rsidRPr="00000000">
        <w:rPr>
          <w:rtl w:val="0"/>
        </w:rPr>
        <w:t xml:space="preserve">Justification</w:t>
      </w:r>
    </w:p>
    <w:p w:rsidR="00000000" w:rsidDel="00000000" w:rsidP="00000000" w:rsidRDefault="00000000" w:rsidRPr="00000000" w14:paraId="00000021">
      <w:pPr>
        <w:rPr/>
      </w:pPr>
      <w:r w:rsidDel="00000000" w:rsidR="00000000" w:rsidRPr="00000000">
        <w:rPr>
          <w:rtl w:val="0"/>
        </w:rPr>
        <w:t xml:space="preserve">The Underlay is a thin textile sleeve worn directly against the skin, underneath the prosthetic liner, designed to actively manage humidity, sweat, heat, and odor inside the socket throughout the day while the prosthesis is being worn. It sits under the liner inside the existing socket and requires no modification to the prosthesis. With a 0.5 mm layer thickness adding approximately 1 mm of overall thickness, it does not create bulk that would affect socket fit or alignment.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serves as an effective, proactive alternative to traditional sweat socks, mid-day doffing, and Botox injections, none of which address the underlying problem of a closed environment that traps moisture, builds heat, and cuts off airflow.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Underlay works through a knitted pattern engineered for moisture transportation, drawing sweat away from the skin and directing it toward a breathable mesh layer where it can evaporate more effectively. Its textile structure is complemented by two Polygiene technologies: StayFresh antimicrobial coating, which inhibits odor-causing bacteria, and StayCool thermo-reactive polymer matrix, which is activated by moisture to lower fabric temperature by 2 to 3°C (4.3 to 5.4°F), helping prevent overheating inside the socket.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clinical rationale rests on a well-documented physiological principle: in warm conditions or during activity, skin wettedness, meaning how much of the skin is covered in sweat or condensed humidity, is one of the strongest drivers of thermal discomfort and the perception of heat. Sweat cools the body only when it evaporates. Inside a sealed prosthetic socket, humidity climbs, evaporation stalls, and the limb feels hotter than the actual temperature would suggest. By reducing relative humidity at the skin, the Underlay restores evaporative cooling capacity and lowers perceived heat, even without changing the actual temperature.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open-ended design of the Underlay allows the distal end of the liner to remain in direct contact with the skin, helping maintain suspension at the distal end, while allowing the product to sit higher on the residual limb and extend slightly beyond the liner, creating a zone where airflow can reach the skin and evaporation can occur naturally. Traction-force testing confirms that the limb-to-liner contact preserved by this design is sufficient to maintain suspension, so moisture management does not come at the expense of a secure fit. A closed version is also available with the same moisture-management and antimicrobial benefits and a sealed distal end, which can be preferred for patients with more bulbous limb shapes.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Consequently, the Ethnocare Underlay is reasonably expected to prevent the onset of such issues : </w:t>
      </w:r>
      <w:r w:rsidDel="00000000" w:rsidR="00000000" w:rsidRPr="00000000">
        <w:rPr>
          <w:color w:val="0000ff"/>
          <w:rtl w:val="0"/>
        </w:rPr>
        <w:t xml:space="preserve">[insert patient specifics such as : recurrent maceration and skin breakdown over the distal tibia, or repeated mid-day doffing due to sweat accumulation]</w:t>
      </w:r>
      <w:r w:rsidDel="00000000" w:rsidR="00000000" w:rsidRPr="00000000">
        <w:rPr>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rPr>
          <w:color w:val="0000ff"/>
        </w:rPr>
      </w:pPr>
      <w:r w:rsidDel="00000000" w:rsidR="00000000" w:rsidRPr="00000000">
        <w:rPr>
          <w:rtl w:val="0"/>
        </w:rPr>
        <w:t xml:space="preserve">The addition of the Ethnocare Underlay is reasonably expected to assist this patient in achieving or maintaining maximum functional capacity in performing activities of daily living (ADLs). </w:t>
      </w:r>
      <w:r w:rsidDel="00000000" w:rsidR="00000000" w:rsidRPr="00000000">
        <w:rPr>
          <w:color w:val="0000ff"/>
          <w:rtl w:val="0"/>
        </w:rPr>
        <w:t xml:space="preserve">[Insert specifics here such as : To date, our clinic has successfully fitted </w:t>
      </w:r>
      <w:r w:rsidDel="00000000" w:rsidR="00000000" w:rsidRPr="00000000">
        <w:rPr>
          <w:color w:val="0000ff"/>
          <w:highlight w:val="yellow"/>
          <w:rtl w:val="0"/>
        </w:rPr>
        <w:t xml:space="preserve">X </w:t>
      </w:r>
      <w:r w:rsidDel="00000000" w:rsidR="00000000" w:rsidRPr="00000000">
        <w:rPr>
          <w:color w:val="0000ff"/>
          <w:rtl w:val="0"/>
        </w:rPr>
        <w:t xml:space="preserve">patients with this technology for similar indications, with observed improvements in skin condition, wear time, and suspension reliability.]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Should you need any further information from my records, please do not hesitate to reach out.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Kind regards,</w:t>
      </w:r>
    </w:p>
    <w:p w:rsidR="00000000" w:rsidDel="00000000" w:rsidP="00000000" w:rsidRDefault="00000000" w:rsidRPr="00000000" w14:paraId="00000032">
      <w:pPr>
        <w:pStyle w:val="Heading2"/>
        <w:rPr/>
      </w:pPr>
      <w:bookmarkStart w:colFirst="0" w:colLast="0" w:name="_rin32v2ts73a" w:id="4"/>
      <w:bookmarkEnd w:id="4"/>
      <w:r w:rsidDel="00000000" w:rsidR="00000000" w:rsidRPr="00000000">
        <w:rPr>
          <w:rtl w:val="0"/>
        </w:rPr>
        <w:t xml:space="preserve">Key considerations for preparing your letter</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Document previous treatment failures encountered by the patient, such as standard sweat socks, Botox injections, or repeated mid-day doffing.</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Emphasize the advantages of the Ethnocare Underlay over standard moisture-management protocols.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Reference previous successes with the implementation of the Ethnocare Underlay.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Include endorsements from physical or occupational therapists that validate patient experiences and address specific clinical issues.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Address psychological factors pertinent to the patient's condition and the selected treatment, such as reduced confidence or limited participation in daily and social activities due to moisture-related instability or odor.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Provide detailed information that a remote claims processor might not have access 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Include references to discussions with other treating physicians or relatives of the patient.</w:t>
      </w:r>
    </w:p>
    <w:p w:rsidR="00000000" w:rsidDel="00000000" w:rsidP="00000000" w:rsidRDefault="00000000" w:rsidRPr="00000000" w14:paraId="00000040">
      <w:pPr>
        <w:pStyle w:val="Heading2"/>
        <w:rPr/>
      </w:pPr>
      <w:bookmarkStart w:colFirst="0" w:colLast="0" w:name="_vh3ljfeiqmwq" w:id="5"/>
      <w:bookmarkEnd w:id="5"/>
      <w:r w:rsidDel="00000000" w:rsidR="00000000" w:rsidRPr="00000000">
        <w:rPr>
          <w:rtl w:val="0"/>
        </w:rPr>
        <w:t xml:space="preserve">Proven Results</w:t>
      </w:r>
    </w:p>
    <w:p w:rsidR="00000000" w:rsidDel="00000000" w:rsidP="00000000" w:rsidRDefault="00000000" w:rsidRPr="00000000" w14:paraId="00000041">
      <w:pPr>
        <w:rPr/>
      </w:pPr>
      <w:r w:rsidDel="00000000" w:rsidR="00000000" w:rsidRPr="00000000">
        <w:rPr>
          <w:rtl w:val="0"/>
        </w:rPr>
        <w:t xml:space="preserve">A case study conducted by Ethnocare that included 15 lower-limb amputees (both transtibial and transfemoral users, activity levels K2 to K4) evaluated the Underlay during daily wear and high-exertion activities including long-distance walking, cycling, hockey, treadmill use, and wheelchair rugby. The study paired subjective patient-reported outcomes with objective clinical measurement and demonstrated meaningful improvements at the limb-liner interface, helping users feel drier, cooler, and more comfortable.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Significant results over traditional methods of moisture management include: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numPr>
          <w:ilvl w:val="0"/>
          <w:numId w:val="3"/>
        </w:numPr>
        <w:ind w:left="720" w:hanging="360"/>
      </w:pPr>
      <w:r w:rsidDel="00000000" w:rsidR="00000000" w:rsidRPr="00000000">
        <w:rPr>
          <w:rFonts w:ascii="Arial Unicode MS" w:cs="Arial Unicode MS" w:eastAsia="Arial Unicode MS" w:hAnsi="Arial Unicode MS"/>
          <w:rtl w:val="0"/>
        </w:rPr>
        <w:t xml:space="preserve">Users reported a ↓51% reduction in perceived humidity inside the liner (from an average of 8.4 to 4.1 on a 10-point scale).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7">
      <w:pPr>
        <w:numPr>
          <w:ilvl w:val="0"/>
          <w:numId w:val="3"/>
        </w:numPr>
        <w:ind w:left="720" w:hanging="360"/>
      </w:pPr>
      <w:r w:rsidDel="00000000" w:rsidR="00000000" w:rsidRPr="00000000">
        <w:rPr>
          <w:rFonts w:ascii="Arial Unicode MS" w:cs="Arial Unicode MS" w:eastAsia="Arial Unicode MS" w:hAnsi="Arial Unicode MS"/>
          <w:rtl w:val="0"/>
        </w:rPr>
        <w:t xml:space="preserve">Users reported a ↓38% reduction in perceived heat buildup inside the liner (from an average of 8.3 to 5.2 on a 10-point scale).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9">
      <w:pPr>
        <w:numPr>
          <w:ilvl w:val="0"/>
          <w:numId w:val="3"/>
        </w:numPr>
        <w:ind w:left="720" w:hanging="360"/>
      </w:pPr>
      <w:r w:rsidDel="00000000" w:rsidR="00000000" w:rsidRPr="00000000">
        <w:rPr>
          <w:rtl w:val="0"/>
        </w:rPr>
        <w:t xml:space="preserve">The Underlay received an average comfort score of 8 out of 10 during daily wear.</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B">
      <w:pPr>
        <w:numPr>
          <w:ilvl w:val="0"/>
          <w:numId w:val="3"/>
        </w:numPr>
        <w:ind w:left="720" w:hanging="360"/>
      </w:pPr>
      <w:r w:rsidDel="00000000" w:rsidR="00000000" w:rsidRPr="00000000">
        <w:rPr>
          <w:rFonts w:ascii="Arial Unicode MS" w:cs="Arial Unicode MS" w:eastAsia="Arial Unicode MS" w:hAnsi="Arial Unicode MS"/>
          <w:rtl w:val="0"/>
        </w:rPr>
        <w:t xml:space="preserve">Controlled clinical testing using embedded humidity sensors demonstrated a ↓17% reduction in objective relative humidity inside the liner, with moisture accumulating at a significantly slower rate during both resting and active phases.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Users who had previously tried traditional sweat socks consistently preferred the Underlay, describing it as lighter, lower-profile, and more effective at reducing moisture buildup. Several users also reported needing to doff their prosthesis mid-day less frequently.</w:t>
      </w:r>
    </w:p>
    <w:p w:rsidR="00000000" w:rsidDel="00000000" w:rsidP="00000000" w:rsidRDefault="00000000" w:rsidRPr="00000000" w14:paraId="0000004E">
      <w:pPr>
        <w:pStyle w:val="Heading2"/>
        <w:rPr/>
      </w:pPr>
      <w:bookmarkStart w:colFirst="0" w:colLast="0" w:name="_q986sosbqn56" w:id="6"/>
      <w:bookmarkEnd w:id="6"/>
      <w:r w:rsidDel="00000000" w:rsidR="00000000" w:rsidRPr="00000000">
        <w:rPr>
          <w:rtl w:val="0"/>
        </w:rPr>
        <w:t xml:space="preserve">Supporting Research</w:t>
      </w:r>
    </w:p>
    <w:p w:rsidR="00000000" w:rsidDel="00000000" w:rsidP="00000000" w:rsidRDefault="00000000" w:rsidRPr="00000000" w14:paraId="0000004F">
      <w:pPr>
        <w:rPr/>
      </w:pPr>
      <w:r w:rsidDel="00000000" w:rsidR="00000000" w:rsidRPr="00000000">
        <w:rPr>
          <w:rtl w:val="0"/>
        </w:rPr>
        <w:t xml:space="preserve">The objective and subjective findings above are consistent with established physiological research. Skin wettedness is a significant contributor to thermal discomfort and warm perception, and relative humidity influences skin wettedness by modulating evaporative cooling capacity (Filingeri &amp; Havenith, 2015; Filingeri et al., 2014). By reducing relative humidity inside the liner, the Underlay addresses a primary contributor to thermal discomfort. Independent clinical work has likewise shown that managing excessive perspiration at the limb-liner interface improves comfort and skin outcomes for lower-limb prosthesis users (Davies et al., 2020).</w:t>
      </w:r>
    </w:p>
    <w:p w:rsidR="00000000" w:rsidDel="00000000" w:rsidP="00000000" w:rsidRDefault="00000000" w:rsidRPr="00000000" w14:paraId="00000050">
      <w:pPr>
        <w:pStyle w:val="Heading2"/>
        <w:rPr/>
      </w:pPr>
      <w:bookmarkStart w:colFirst="0" w:colLast="0" w:name="_uepfuc3s4w5y" w:id="7"/>
      <w:bookmarkEnd w:id="7"/>
      <w:r w:rsidDel="00000000" w:rsidR="00000000" w:rsidRPr="00000000">
        <w:rPr>
          <w:rtl w:val="0"/>
        </w:rPr>
        <w:t xml:space="preserve">Patient Populations</w:t>
      </w:r>
    </w:p>
    <w:p w:rsidR="00000000" w:rsidDel="00000000" w:rsidP="00000000" w:rsidRDefault="00000000" w:rsidRPr="00000000" w14:paraId="00000051">
      <w:pPr>
        <w:rPr/>
      </w:pPr>
      <w:r w:rsidDel="00000000" w:rsidR="00000000" w:rsidRPr="00000000">
        <w:rPr>
          <w:rtl w:val="0"/>
        </w:rPr>
        <w:t xml:space="preserve">The Underlay is suitable for patients across functional levels K1 to K4 who experience sweat, heat, humidity, odor, or moisture-related skin discomfort inside the socket. Three groups benefit most: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numPr>
          <w:ilvl w:val="0"/>
          <w:numId w:val="4"/>
        </w:numPr>
        <w:ind w:left="720" w:hanging="360"/>
      </w:pPr>
      <w:r w:rsidDel="00000000" w:rsidR="00000000" w:rsidRPr="00000000">
        <w:rPr>
          <w:rtl w:val="0"/>
        </w:rPr>
        <w:t xml:space="preserve">Patients with fragile or vulnerable skin: This includes patients with diabetes or vascular disease, mature amputees, traumatic amputees, and cancer survivors. What they share is skin that is more sensitive to friction and humidity, whether due to reduced circulation, thinner tissue, scar tissue, or treatment effects. For these patients, moisture buildup can quickly progress to irritation or breakdown. By maintaining a drier, cooler, and cleaner interface, the Underlay reduces that risk and makes prosthetic wear safer and more comfortable.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55">
      <w:pPr>
        <w:numPr>
          <w:ilvl w:val="0"/>
          <w:numId w:val="4"/>
        </w:numPr>
        <w:ind w:left="720" w:hanging="360"/>
      </w:pPr>
      <w:r w:rsidDel="00000000" w:rsidR="00000000" w:rsidRPr="00000000">
        <w:rPr>
          <w:rtl w:val="0"/>
        </w:rPr>
        <w:t xml:space="preserve">Patients who generate high heat and sweat: This includes highly active users and athletes, hyperhidrosis patients, and new amputees still adapting to prosthetic use. These patients produce more heat and moisture than the socket environment can manage on its own, which leads to discomfort and, in many cases, repeated doffing to dry the limb. The Underlay provides continuous cooling, moisture transport, and odor control, allowing longer, more comfortable wear and supporting early adoption for new users.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57">
      <w:pPr>
        <w:numPr>
          <w:ilvl w:val="0"/>
          <w:numId w:val="4"/>
        </w:numPr>
        <w:ind w:left="720" w:hanging="360"/>
      </w:pPr>
      <w:r w:rsidDel="00000000" w:rsidR="00000000" w:rsidRPr="00000000">
        <w:rPr>
          <w:rtl w:val="0"/>
        </w:rPr>
        <w:t xml:space="preserve">Patients with moisture-driven suspension issues: For patients whose limb becomes slippery inside the liner, sweat creates micro-movements, rotation, and unreliable suspension. By managing moisture at the source and keeping the skin drier, the Underlay improves liner grip and delivers more consistent, secure suspension throughout the day.</w:t>
      </w:r>
    </w:p>
    <w:p w:rsidR="00000000" w:rsidDel="00000000" w:rsidP="00000000" w:rsidRDefault="00000000" w:rsidRPr="00000000" w14:paraId="00000058">
      <w:pPr>
        <w:pStyle w:val="Heading2"/>
        <w:rPr/>
      </w:pPr>
      <w:bookmarkStart w:colFirst="0" w:colLast="0" w:name="_oywbs8amv2g6" w:id="8"/>
      <w:bookmarkEnd w:id="8"/>
      <w:r w:rsidDel="00000000" w:rsidR="00000000" w:rsidRPr="00000000">
        <w:rPr>
          <w:rtl w:val="0"/>
        </w:rPr>
        <w:t xml:space="preserve">Recommended HCPCS Coding</w:t>
      </w:r>
    </w:p>
    <w:p w:rsidR="00000000" w:rsidDel="00000000" w:rsidP="00000000" w:rsidRDefault="00000000" w:rsidRPr="00000000" w14:paraId="00000059">
      <w:pPr>
        <w:rPr/>
      </w:pPr>
      <w:r w:rsidDel="00000000" w:rsidR="00000000" w:rsidRPr="00000000">
        <w:rPr>
          <w:rtl w:val="0"/>
        </w:rPr>
        <w:t xml:space="preserve">For billing, the Underlay aligns with the coding pathway used for under-liner prosthetic sheaths and socks. Based on its function and classification, the manufacturer-recommended L-codes are: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Prosthetic sheaths: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numPr>
          <w:ilvl w:val="0"/>
          <w:numId w:val="2"/>
        </w:numPr>
        <w:ind w:left="720" w:hanging="360"/>
      </w:pPr>
      <w:r w:rsidDel="00000000" w:rsidR="00000000" w:rsidRPr="00000000">
        <w:rPr>
          <w:rtl w:val="0"/>
        </w:rPr>
        <w:t xml:space="preserve">L8400, Prosthetic sheath, below knee, each (transtibial)</w:t>
      </w:r>
    </w:p>
    <w:p w:rsidR="00000000" w:rsidDel="00000000" w:rsidP="00000000" w:rsidRDefault="00000000" w:rsidRPr="00000000" w14:paraId="0000005E">
      <w:pPr>
        <w:numPr>
          <w:ilvl w:val="0"/>
          <w:numId w:val="2"/>
        </w:numPr>
        <w:ind w:left="720" w:hanging="360"/>
      </w:pPr>
      <w:r w:rsidDel="00000000" w:rsidR="00000000" w:rsidRPr="00000000">
        <w:rPr>
          <w:rtl w:val="0"/>
        </w:rPr>
        <w:t xml:space="preserve">L8410, Prosthetic sheath, above knee, each (transfemoral)</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Prosthetic socks (used for comparable under-liner products):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numPr>
          <w:ilvl w:val="0"/>
          <w:numId w:val="2"/>
        </w:numPr>
        <w:ind w:left="720" w:hanging="360"/>
      </w:pPr>
      <w:r w:rsidDel="00000000" w:rsidR="00000000" w:rsidRPr="00000000">
        <w:rPr>
          <w:rtl w:val="0"/>
        </w:rPr>
        <w:t xml:space="preserve">L8420, Prosthetic sock, multiple ply, below knee, each</w:t>
      </w:r>
    </w:p>
    <w:p w:rsidR="00000000" w:rsidDel="00000000" w:rsidP="00000000" w:rsidRDefault="00000000" w:rsidRPr="00000000" w14:paraId="00000063">
      <w:pPr>
        <w:numPr>
          <w:ilvl w:val="0"/>
          <w:numId w:val="2"/>
        </w:numPr>
        <w:ind w:left="720" w:hanging="360"/>
      </w:pPr>
      <w:r w:rsidDel="00000000" w:rsidR="00000000" w:rsidRPr="00000000">
        <w:rPr>
          <w:rtl w:val="0"/>
        </w:rPr>
        <w:t xml:space="preserve">L8430, Prosthetic sock, multiple ply, above knee, each</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As with any reimbursement, final code selection depends on the patient's configuration and payer requirements, so we recommend confirming against local guidelines.</w:t>
      </w:r>
    </w:p>
    <w:p w:rsidR="00000000" w:rsidDel="00000000" w:rsidP="00000000" w:rsidRDefault="00000000" w:rsidRPr="00000000" w14:paraId="00000066">
      <w:pPr>
        <w:pStyle w:val="Heading2"/>
        <w:rPr/>
      </w:pPr>
      <w:bookmarkStart w:colFirst="0" w:colLast="0" w:name="_mcoh824o4oyx" w:id="9"/>
      <w:bookmarkEnd w:id="9"/>
      <w:r w:rsidDel="00000000" w:rsidR="00000000" w:rsidRPr="00000000">
        <w:rPr>
          <w:rtl w:val="0"/>
        </w:rPr>
        <w:t xml:space="preserve">Sources</w:t>
      </w:r>
    </w:p>
    <w:p w:rsidR="00000000" w:rsidDel="00000000" w:rsidP="00000000" w:rsidRDefault="00000000" w:rsidRPr="00000000" w14:paraId="00000067">
      <w:pPr>
        <w:rPr/>
      </w:pPr>
      <w:r w:rsidDel="00000000" w:rsidR="00000000" w:rsidRPr="00000000">
        <w:rPr>
          <w:rtl w:val="0"/>
        </w:rPr>
        <w:t xml:space="preserve">Filingeri, D., &amp; Havenith, G. (2015). Human skin wettedness and thermal comfort. Journal of Thermal Biology.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Filingeri, D., Fournet, D., Hodder, S., &amp; Havenith, G. (2014). Why wet feels wet? A neurophysiological model of human cutaneous wetness sensitivity. Journal of Neurophysiology, 112(6), 1457-1469.</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Davies, K. C., McGrath, M., Stenson, A., Savage, Z., Moser, D., &amp; Zahedi, S. (2020). Using perforated liners to combat the detrimental effects of excessive sweating in lower limb prosthesis users. Canadian Prosthetics &amp; Orthotics Journal, 3(2).</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Ethnocare. (2026). Case Study: The Ethnocare Underlay Interface. Target: TT and TF Applications (CS-UD-LL, Version 1).</w:t>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